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为</w:t>
      </w:r>
      <w:r>
        <w:rPr>
          <w:rFonts w:hint="eastAsia"/>
          <w:color w:val="000000"/>
          <w:spacing w:val="-6"/>
          <w:sz w:val="21"/>
          <w:szCs w:val="21"/>
        </w:rPr>
        <w:t>贯彻落实《财政部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pacing w:val="-6"/>
          <w:sz w:val="21"/>
          <w:szCs w:val="21"/>
        </w:rPr>
        <w:t>教育部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pacing w:val="-6"/>
          <w:sz w:val="21"/>
          <w:szCs w:val="21"/>
        </w:rPr>
        <w:t>民政部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pacing w:val="-6"/>
          <w:sz w:val="21"/>
          <w:szCs w:val="21"/>
        </w:rPr>
        <w:t>总参谋部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pacing w:val="-6"/>
          <w:sz w:val="21"/>
          <w:szCs w:val="21"/>
        </w:rPr>
        <w:t>总政治部关于实施退役士兵教育资助政策的意见》（财教</w:t>
      </w:r>
      <w:r>
        <w:rPr>
          <w:rFonts w:hint="eastAsia"/>
          <w:color w:val="000000"/>
          <w:sz w:val="21"/>
          <w:szCs w:val="21"/>
        </w:rPr>
        <w:t>〔</w:t>
      </w:r>
      <w:r>
        <w:rPr>
          <w:rFonts w:hint="eastAsia"/>
          <w:color w:val="000000"/>
          <w:spacing w:val="-6"/>
          <w:sz w:val="21"/>
          <w:szCs w:val="21"/>
        </w:rPr>
        <w:t>2011</w:t>
      </w:r>
      <w:r>
        <w:rPr>
          <w:rFonts w:hint="eastAsia"/>
          <w:color w:val="000000"/>
          <w:sz w:val="21"/>
          <w:szCs w:val="21"/>
        </w:rPr>
        <w:t>〕</w:t>
      </w:r>
      <w:r>
        <w:rPr>
          <w:rFonts w:hint="eastAsia"/>
          <w:color w:val="000000"/>
          <w:spacing w:val="-6"/>
          <w:sz w:val="21"/>
          <w:szCs w:val="21"/>
        </w:rPr>
        <w:t>538号）及有关文件精神，提高退役士兵就业能力，加快培养现代化建设人才，决定从2011年秋季学期开始，对退役一年以上，考入全日制普通高等学校的自主就业退役士兵实施教育资助政策。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1"/>
          <w:szCs w:val="21"/>
        </w:rPr>
        <w:t xml:space="preserve">　　一、资助内容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1、资助内容：一是学费资助；二是其他资助。学费由中央财政按标准补助，其他资助按学校规定的奖励资助执行。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2、资助标准：学费资助标准按学校规定的学费收取标准执行。本科学生每人每年最高不超过8000元、研究生每人每年最高不超过12000元。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3、资助期限：全日制普通高等学历教育一个学制期。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1"/>
          <w:szCs w:val="21"/>
        </w:rPr>
        <w:t xml:space="preserve">　　二、资助流程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学生申请。符合学费资助条件的学生，自愿向学校提出“学费资助申请”，如实填写《普通高等学校退役士兵学费资助申请表》（详见附表1）相关信息，确认所填信息准确无误后将申请表、退役证明复印件、身份证复印件提交至所属学院学工组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材料审核。在开学10个工作日内，各学院对提出申请的学生信息进行认真审核后，将申请表报送至学生工作处。学生工作处在接到报送材料的10个工作日内对材料进行审核汇总，然后报送学校相关部门进行审核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3、材料报送。经各部门审核后，学生工作处将汇总的《普通高等学校退役士兵学费资助初审名单表》（见附表2，纸质及电子版各一份）、学生填写的《申请表》（纸质版）按规定报送至全国学生资助管理中心。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4、批</w:t>
      </w:r>
      <w:r>
        <w:rPr>
          <w:rFonts w:hint="eastAsia"/>
          <w:color w:val="000000"/>
          <w:spacing w:val="-16"/>
          <w:sz w:val="21"/>
          <w:szCs w:val="21"/>
        </w:rPr>
        <w:t>复。财政部会同全国学生资助管理中心对我校上报材料进行审核批复后，资金下拨至学校财务处，用于缴纳学生学费。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每</w:t>
      </w:r>
      <w:r>
        <w:rPr>
          <w:rFonts w:hint="eastAsia"/>
          <w:color w:val="000000"/>
          <w:spacing w:val="-10"/>
          <w:sz w:val="21"/>
          <w:szCs w:val="21"/>
        </w:rPr>
        <w:t>年新生入学教育期间，各学院要认真做好退役士兵学生的身份核实等基础性工作，在规定时间内做好有关申报工作，以确保退役士兵学生较好地融入大学生活，接受高质量的教育。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1"/>
          <w:szCs w:val="21"/>
        </w:rPr>
        <w:t xml:space="preserve">　　三、附则</w:t>
      </w:r>
    </w:p>
    <w:p w:rsidR="00C82624" w:rsidRDefault="00C82624" w:rsidP="00C82624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本细则自印发之日起实施，由学生工作处负责解释,《中国地质大学（北京）退役士兵教育资助政策实施细则（中地大京发〔2013〕107号）同时废止。</w:t>
      </w:r>
    </w:p>
    <w:p w:rsidR="00A107F7" w:rsidRPr="00C82624" w:rsidRDefault="00A107F7">
      <w:bookmarkStart w:id="0" w:name="_GoBack"/>
      <w:bookmarkEnd w:id="0"/>
    </w:p>
    <w:sectPr w:rsidR="00A107F7" w:rsidRPr="00C8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F2" w:rsidRDefault="005413F2" w:rsidP="00C82624">
      <w:r>
        <w:separator/>
      </w:r>
    </w:p>
  </w:endnote>
  <w:endnote w:type="continuationSeparator" w:id="0">
    <w:p w:rsidR="005413F2" w:rsidRDefault="005413F2" w:rsidP="00C8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F2" w:rsidRDefault="005413F2" w:rsidP="00C82624">
      <w:r>
        <w:separator/>
      </w:r>
    </w:p>
  </w:footnote>
  <w:footnote w:type="continuationSeparator" w:id="0">
    <w:p w:rsidR="005413F2" w:rsidRDefault="005413F2" w:rsidP="00C8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70"/>
    <w:rsid w:val="005413F2"/>
    <w:rsid w:val="00776470"/>
    <w:rsid w:val="00A107F7"/>
    <w:rsid w:val="00C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EEBCB-48BB-4EE8-A2F0-609040A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62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82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82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金</dc:creator>
  <cp:keywords/>
  <dc:description/>
  <cp:lastModifiedBy>赵 金</cp:lastModifiedBy>
  <cp:revision>2</cp:revision>
  <dcterms:created xsi:type="dcterms:W3CDTF">2020-05-27T08:03:00Z</dcterms:created>
  <dcterms:modified xsi:type="dcterms:W3CDTF">2020-05-27T08:04:00Z</dcterms:modified>
</cp:coreProperties>
</file>