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b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sz w:val="36"/>
          <w:szCs w:val="36"/>
        </w:rPr>
        <w:t>202</w:t>
      </w:r>
      <w:r>
        <w:rPr>
          <w:rFonts w:hint="eastAsia" w:ascii="Times New Roman" w:hAnsi="Times New Roman" w:cs="Times New Roman"/>
          <w:b/>
          <w:sz w:val="36"/>
          <w:szCs w:val="36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/>
          <w:sz w:val="36"/>
          <w:szCs w:val="36"/>
        </w:rPr>
        <w:t>年地学优秀本科生本-硕贯通人才培养计划</w:t>
      </w:r>
    </w:p>
    <w:p>
      <w:pPr>
        <w:jc w:val="center"/>
        <w:rPr>
          <w:rFonts w:hint="default" w:ascii="Times New Roman" w:hAnsi="Times New Roman" w:eastAsia="宋体" w:cs="Times New Roman"/>
          <w:b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sz w:val="36"/>
          <w:szCs w:val="36"/>
        </w:rPr>
        <w:t>报名通知</w:t>
      </w:r>
    </w:p>
    <w:p>
      <w:pPr>
        <w:pStyle w:val="5"/>
        <w:widowControl/>
        <w:shd w:val="clear" w:color="auto" w:fill="FFFFFF"/>
        <w:spacing w:beforeAutospacing="0" w:afterAutospacing="0" w:line="270" w:lineRule="atLeast"/>
        <w:ind w:firstLine="540" w:firstLineChars="200"/>
        <w:jc w:val="both"/>
        <w:rPr>
          <w:rFonts w:hint="default" w:ascii="Times New Roman" w:hAnsi="Times New Roman" w:eastAsia="宋体" w:cs="Times New Roman"/>
          <w:sz w:val="27"/>
          <w:szCs w:val="27"/>
          <w:shd w:val="clear" w:color="auto" w:fill="FFFFFF"/>
        </w:rPr>
      </w:pPr>
    </w:p>
    <w:p>
      <w:pPr>
        <w:tabs>
          <w:tab w:val="left" w:pos="0"/>
        </w:tabs>
        <w:spacing w:line="240" w:lineRule="auto"/>
        <w:ind w:firstLine="576" w:firstLineChars="20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color w:val="auto"/>
          <w:spacing w:val="-6"/>
          <w:sz w:val="30"/>
          <w:szCs w:val="30"/>
          <w:shd w:val="clear" w:color="auto" w:fill="FFFFFF"/>
        </w:rPr>
        <w:t>为了提升培养质量、建立健全多层次人才培养体系，根据</w:t>
      </w:r>
      <w:r>
        <w:rPr>
          <w:rFonts w:hint="eastAsia" w:ascii="Times New Roman" w:hAnsi="Times New Roman" w:eastAsia="宋体" w:cs="Times New Roman"/>
          <w:color w:val="auto"/>
          <w:spacing w:val="-6"/>
          <w:sz w:val="30"/>
          <w:szCs w:val="30"/>
          <w:shd w:val="clear" w:color="auto" w:fill="FFFFFF"/>
        </w:rPr>
        <w:t>《中国地质大学（北京）推荐优秀应届本科毕业生免试攻读硕士学位研究生工作管理办法》（中地大京发[20</w:t>
      </w:r>
      <w:r>
        <w:rPr>
          <w:rFonts w:hint="eastAsia" w:ascii="Times New Roman" w:hAnsi="Times New Roman" w:eastAsia="宋体" w:cs="Times New Roman"/>
          <w:color w:val="auto"/>
          <w:spacing w:val="-6"/>
          <w:sz w:val="30"/>
          <w:szCs w:val="30"/>
          <w:shd w:val="clear" w:color="auto" w:fill="FFFFFF"/>
          <w:lang w:val="en-US" w:eastAsia="zh-CN"/>
        </w:rPr>
        <w:t>23</w:t>
      </w:r>
      <w:r>
        <w:rPr>
          <w:rFonts w:hint="eastAsia" w:ascii="Times New Roman" w:hAnsi="Times New Roman" w:eastAsia="宋体" w:cs="Times New Roman"/>
          <w:color w:val="auto"/>
          <w:spacing w:val="-6"/>
          <w:sz w:val="30"/>
          <w:szCs w:val="30"/>
          <w:shd w:val="clear" w:color="auto" w:fill="FFFFFF"/>
        </w:rPr>
        <w:t>]</w:t>
      </w:r>
      <w:r>
        <w:rPr>
          <w:rFonts w:hint="eastAsia" w:ascii="Times New Roman" w:hAnsi="Times New Roman" w:eastAsia="宋体" w:cs="Times New Roman"/>
          <w:color w:val="auto"/>
          <w:spacing w:val="-6"/>
          <w:sz w:val="30"/>
          <w:szCs w:val="30"/>
          <w:shd w:val="clear" w:color="auto" w:fill="FFFFFF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color w:val="auto"/>
          <w:spacing w:val="-6"/>
          <w:sz w:val="30"/>
          <w:szCs w:val="30"/>
          <w:shd w:val="clear" w:color="auto" w:fill="FFFFFF"/>
        </w:rPr>
        <w:t>2号）</w:t>
      </w:r>
      <w:r>
        <w:rPr>
          <w:rFonts w:hint="default" w:ascii="Times New Roman" w:hAnsi="Times New Roman" w:eastAsia="宋体" w:cs="Times New Roman"/>
          <w:color w:val="auto"/>
          <w:spacing w:val="-6"/>
          <w:sz w:val="30"/>
          <w:szCs w:val="30"/>
          <w:shd w:val="clear" w:color="auto" w:fill="FFFFFF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-6"/>
          <w:sz w:val="30"/>
          <w:szCs w:val="30"/>
          <w:shd w:val="clear" w:color="auto" w:fill="FFFFFF"/>
        </w:rPr>
        <w:t>地球科学与资源学院《关于实施“地学优秀本科生本-硕贯通人才培养计划”实施方案》（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地[2016]18号），我院决定在全院20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  <w:lang w:val="en-US" w:eastAsia="zh-CN"/>
        </w:rPr>
        <w:t>2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级本科生</w:t>
      </w:r>
      <w:r>
        <w:rPr>
          <w:rFonts w:hint="default" w:ascii="Times New Roman" w:hAnsi="Times New Roman" w:eastAsia="宋体" w:cs="Times New Roman"/>
          <w:spacing w:val="-6"/>
          <w:sz w:val="30"/>
          <w:szCs w:val="30"/>
          <w:shd w:val="clear" w:color="auto" w:fill="FFFFFF"/>
        </w:rPr>
        <w:t>中选</w:t>
      </w:r>
      <w:r>
        <w:rPr>
          <w:rFonts w:hint="default" w:ascii="Times New Roman" w:hAnsi="Times New Roman" w:eastAsia="宋体" w:cs="Times New Roman"/>
          <w:color w:val="auto"/>
          <w:spacing w:val="-6"/>
          <w:sz w:val="30"/>
          <w:szCs w:val="30"/>
          <w:shd w:val="clear" w:color="auto" w:fill="FFFFFF"/>
        </w:rPr>
        <w:t>拔</w:t>
      </w:r>
      <w:r>
        <w:rPr>
          <w:rFonts w:hint="eastAsia" w:ascii="Times New Roman" w:hAnsi="Times New Roman" w:cs="Times New Roman"/>
          <w:color w:val="auto"/>
          <w:spacing w:val="-6"/>
          <w:sz w:val="30"/>
          <w:szCs w:val="30"/>
          <w:shd w:val="clear" w:color="auto" w:fill="FFFFFF"/>
          <w:lang w:val="en-US" w:eastAsia="zh-CN"/>
        </w:rPr>
        <w:t>21</w:t>
      </w:r>
      <w:r>
        <w:rPr>
          <w:rFonts w:hint="default" w:ascii="Times New Roman" w:hAnsi="Times New Roman" w:eastAsia="宋体" w:cs="Times New Roman"/>
          <w:color w:val="auto"/>
          <w:spacing w:val="-6"/>
          <w:sz w:val="30"/>
          <w:szCs w:val="30"/>
          <w:shd w:val="clear" w:color="auto" w:fill="FFFFFF"/>
        </w:rPr>
        <w:t>名左右优秀学</w:t>
      </w:r>
      <w:r>
        <w:rPr>
          <w:rFonts w:hint="default" w:ascii="Times New Roman" w:hAnsi="Times New Roman" w:eastAsia="宋体" w:cs="Times New Roman"/>
          <w:spacing w:val="-6"/>
          <w:sz w:val="30"/>
          <w:szCs w:val="30"/>
          <w:shd w:val="clear" w:color="auto" w:fill="FFFFFF"/>
        </w:rPr>
        <w:t>生进入该计划，入选学生在学院内实施本</w:t>
      </w:r>
      <w:r>
        <w:rPr>
          <w:rFonts w:hint="default" w:ascii="Times New Roman" w:hAnsi="Times New Roman" w:eastAsia="宋体" w:cs="Times New Roman"/>
          <w:b/>
          <w:spacing w:val="-6"/>
          <w:sz w:val="36"/>
          <w:szCs w:val="36"/>
        </w:rPr>
        <w:t>-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硕贯通培养、并获得学校和学院优质教学资源。</w:t>
      </w:r>
    </w:p>
    <w:p>
      <w:pPr>
        <w:pStyle w:val="5"/>
        <w:widowControl/>
        <w:shd w:val="clear" w:color="auto" w:fill="FFFFFF"/>
        <w:spacing w:beforeAutospacing="0" w:afterAutospacing="0" w:line="270" w:lineRule="atLeast"/>
        <w:ind w:firstLine="600" w:firstLineChars="200"/>
        <w:jc w:val="both"/>
        <w:rPr>
          <w:rFonts w:hint="default" w:ascii="Times New Roman" w:hAnsi="Times New Roman" w:cs="Times New Roman"/>
          <w:sz w:val="30"/>
          <w:szCs w:val="30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1、20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val="en-US" w:eastAsia="zh-CN"/>
        </w:rPr>
        <w:t>23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年本-硕贯通培养计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划选拔仅针对地学院20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  <w:lang w:val="en-US" w:eastAsia="zh-CN"/>
        </w:rPr>
        <w:t>2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级在读本科生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val="en-US" w:eastAsia="zh-CN"/>
        </w:rPr>
        <w:t>答辩委员会将根据答辩表现、学分绩点、科研立项等情况，参考各专业人数比例，综合以上择优确定最终人选。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spacing w:beforeAutospacing="0" w:afterAutospacing="0" w:line="270" w:lineRule="atLeast"/>
        <w:ind w:left="330" w:leftChars="0" w:firstLine="300" w:firstLineChars="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申请者须具备以下基本条件：</w:t>
      </w:r>
    </w:p>
    <w:p>
      <w:pPr>
        <w:tabs>
          <w:tab w:val="left" w:pos="0"/>
        </w:tabs>
        <w:spacing w:line="240" w:lineRule="auto"/>
        <w:ind w:firstLine="600" w:firstLineChars="200"/>
        <w:jc w:val="both"/>
        <w:rPr>
          <w:rFonts w:hint="default" w:ascii="Times New Roman" w:hAnsi="Times New Roman" w:eastAsia="宋体" w:cs="Times New Roman"/>
          <w:color w:val="auto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color w:val="auto"/>
          <w:sz w:val="30"/>
          <w:szCs w:val="30"/>
          <w:shd w:val="clear" w:color="auto" w:fill="FFFFFF"/>
        </w:rPr>
        <w:t>（1）无不及格课程；</w:t>
      </w:r>
    </w:p>
    <w:p>
      <w:pPr>
        <w:tabs>
          <w:tab w:val="left" w:pos="0"/>
        </w:tabs>
        <w:spacing w:line="240" w:lineRule="auto"/>
        <w:ind w:firstLine="600" w:firstLineChars="20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（2）平均学分绩点2.8以上；</w:t>
      </w:r>
    </w:p>
    <w:p>
      <w:pPr>
        <w:tabs>
          <w:tab w:val="left" w:pos="0"/>
        </w:tabs>
        <w:spacing w:line="240" w:lineRule="auto"/>
        <w:ind w:firstLine="600" w:firstLineChars="200"/>
        <w:jc w:val="both"/>
        <w:rPr>
          <w:rFonts w:hint="eastAsia" w:ascii="Times New Roman" w:hAnsi="Times New Roman" w:eastAsia="宋体" w:cs="Times New Roman"/>
          <w:sz w:val="30"/>
          <w:szCs w:val="30"/>
          <w:shd w:val="clear" w:color="auto" w:fill="FFFFFF"/>
          <w:lang w:eastAsia="zh-CN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（</w:t>
      </w:r>
      <w:r>
        <w:rPr>
          <w:rFonts w:hint="eastAsia" w:ascii="Times New Roman" w:hAnsi="Times New Roman" w:eastAsia="宋体" w:cs="Times New Roman"/>
          <w:sz w:val="30"/>
          <w:szCs w:val="30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）全国大学英语四级考试成绩在425分及以上，或者雅思成绩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.5分及以上，或者TOFEL成绩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val="en-US" w:eastAsia="zh-CN"/>
        </w:rPr>
        <w:t>90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分及以上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eastAsia="zh-CN"/>
        </w:rPr>
        <w:t>；</w:t>
      </w:r>
    </w:p>
    <w:p>
      <w:pPr>
        <w:tabs>
          <w:tab w:val="left" w:pos="0"/>
        </w:tabs>
        <w:spacing w:line="240" w:lineRule="auto"/>
        <w:ind w:firstLine="600" w:firstLineChars="20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（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）就读期间未受到学校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eastAsia="zh-CN"/>
        </w:rPr>
        <w:t>、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val="en-US" w:eastAsia="zh-CN"/>
        </w:rPr>
        <w:t>学院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纪律处分；</w:t>
      </w:r>
    </w:p>
    <w:p>
      <w:pPr>
        <w:tabs>
          <w:tab w:val="left" w:pos="0"/>
        </w:tabs>
        <w:spacing w:line="240" w:lineRule="auto"/>
        <w:ind w:firstLine="600" w:firstLineChars="20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（</w:t>
      </w:r>
      <w:r>
        <w:rPr>
          <w:rFonts w:hint="eastAsia" w:ascii="Times New Roman" w:hAnsi="Times New Roman" w:eastAsia="宋体" w:cs="Times New Roman"/>
          <w:sz w:val="30"/>
          <w:szCs w:val="30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）充分了解“地学优秀本科生本-硕贯通人才培养计划”并有志于在本院进行本-硕贯通学习以及相关的科学研究。</w:t>
      </w:r>
    </w:p>
    <w:p>
      <w:pPr>
        <w:pStyle w:val="5"/>
        <w:widowControl/>
        <w:shd w:val="clear" w:color="auto" w:fill="FFFFFF"/>
        <w:spacing w:beforeAutospacing="0" w:afterAutospacing="0" w:line="270" w:lineRule="atLeast"/>
        <w:ind w:firstLine="600" w:firstLineChars="200"/>
        <w:jc w:val="both"/>
        <w:rPr>
          <w:rFonts w:hint="default" w:ascii="Times New Roman" w:hAnsi="Times New Roman" w:eastAsia="宋体" w:cs="Times New Roman"/>
          <w:color w:val="auto"/>
          <w:sz w:val="30"/>
          <w:szCs w:val="30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30"/>
          <w:szCs w:val="30"/>
          <w:shd w:val="clear" w:color="auto" w:fill="FFFFFF"/>
        </w:rPr>
        <w:t>3、有意参加202</w:t>
      </w:r>
      <w:r>
        <w:rPr>
          <w:rFonts w:hint="eastAsia" w:ascii="Times New Roman" w:hAnsi="Times New Roman" w:cs="Times New Roman"/>
          <w:color w:val="auto"/>
          <w:sz w:val="30"/>
          <w:szCs w:val="30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shd w:val="clear" w:color="auto" w:fill="FFFFFF"/>
        </w:rPr>
        <w:t>年本-硕贯通培养计划的20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shd w:val="clear" w:color="auto" w:fill="FFFFFF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30"/>
          <w:szCs w:val="30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shd w:val="clear" w:color="auto" w:fill="FFFFFF"/>
        </w:rPr>
        <w:t>级在读本科生请于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shd w:val="clear" w:color="auto" w:fill="FFFFFF"/>
          <w:lang w:val="en-US" w:eastAsia="zh-CN"/>
        </w:rPr>
        <w:t>12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shd w:val="clear" w:color="auto" w:fill="FFFFFF"/>
        </w:rPr>
        <w:t>月</w:t>
      </w:r>
      <w:r>
        <w:rPr>
          <w:rFonts w:hint="eastAsia" w:ascii="Times New Roman" w:hAnsi="Times New Roman" w:cs="Times New Roman"/>
          <w:color w:val="auto"/>
          <w:sz w:val="30"/>
          <w:szCs w:val="30"/>
          <w:shd w:val="clear" w:color="auto" w:fill="FFFFFF"/>
          <w:lang w:val="en-US" w:eastAsia="zh-CN"/>
        </w:rPr>
        <w:t>17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shd w:val="clear" w:color="auto" w:fill="FFFFFF"/>
        </w:rPr>
        <w:t>日17:00前</w:t>
      </w:r>
      <w:r>
        <w:rPr>
          <w:rFonts w:hint="eastAsia" w:ascii="Times New Roman" w:hAnsi="Times New Roman" w:cs="Times New Roman"/>
          <w:color w:val="auto"/>
          <w:sz w:val="30"/>
          <w:szCs w:val="30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shd w:val="clear" w:color="auto" w:fill="FFFFFF"/>
        </w:rPr>
        <w:t>将以下</w:t>
      </w:r>
      <w:r>
        <w:rPr>
          <w:rFonts w:hint="eastAsia" w:ascii="Times New Roman" w:hAnsi="Times New Roman" w:cs="Times New Roman"/>
          <w:color w:val="auto"/>
          <w:sz w:val="30"/>
          <w:szCs w:val="30"/>
          <w:shd w:val="clear" w:color="auto" w:fill="FFFFFF"/>
          <w:lang w:val="en-US" w:eastAsia="zh-CN"/>
        </w:rPr>
        <w:t>材料以班级为单位提交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shd w:val="clear" w:color="auto" w:fill="FFFFFF"/>
          <w:lang w:val="en-US" w:eastAsia="zh-CN"/>
        </w:rPr>
        <w:t>至</w:t>
      </w:r>
      <w:r>
        <w:rPr>
          <w:rFonts w:hint="eastAsia" w:ascii="Times New Roman" w:hAnsi="Times New Roman" w:cs="Times New Roman"/>
          <w:color w:val="auto"/>
          <w:sz w:val="30"/>
          <w:szCs w:val="30"/>
          <w:shd w:val="clear" w:color="auto" w:fill="FFFFFF"/>
          <w:lang w:val="en-US" w:eastAsia="zh-CN"/>
        </w:rPr>
        <w:t>辅导员：</w:t>
      </w:r>
    </w:p>
    <w:p>
      <w:pPr>
        <w:pStyle w:val="5"/>
        <w:widowControl/>
        <w:numPr>
          <w:ilvl w:val="0"/>
          <w:numId w:val="2"/>
        </w:numPr>
        <w:shd w:val="clear" w:color="auto" w:fill="FFFFFF"/>
        <w:spacing w:beforeAutospacing="0" w:afterAutospacing="0" w:line="270" w:lineRule="atLeast"/>
        <w:ind w:firstLine="300" w:firstLineChars="10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申请表-附件1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eastAsia="zh-CN"/>
        </w:rPr>
        <w:t>（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val="en-US" w:eastAsia="zh-CN"/>
        </w:rPr>
        <w:t>纸质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；</w:t>
      </w:r>
    </w:p>
    <w:p>
      <w:pPr>
        <w:pStyle w:val="5"/>
        <w:widowControl/>
        <w:numPr>
          <w:ilvl w:val="0"/>
          <w:numId w:val="2"/>
        </w:numPr>
        <w:shd w:val="clear" w:color="auto" w:fill="FFFFFF"/>
        <w:spacing w:beforeAutospacing="0" w:afterAutospacing="0" w:line="270" w:lineRule="atLeast"/>
        <w:ind w:firstLine="300" w:firstLineChars="10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成绩单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eastAsia="zh-CN"/>
        </w:rPr>
        <w:t>（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val="en-US" w:eastAsia="zh-CN"/>
        </w:rPr>
        <w:t>纸质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；</w:t>
      </w:r>
    </w:p>
    <w:p>
      <w:pPr>
        <w:pStyle w:val="5"/>
        <w:widowControl/>
        <w:numPr>
          <w:ilvl w:val="0"/>
          <w:numId w:val="2"/>
        </w:numPr>
        <w:shd w:val="clear" w:color="auto" w:fill="FFFFFF"/>
        <w:spacing w:beforeAutospacing="0" w:afterAutospacing="0" w:line="270" w:lineRule="atLeast"/>
        <w:ind w:firstLine="300" w:firstLineChars="10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四、六级证书等外语能力证明材料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eastAsia="zh-CN"/>
        </w:rPr>
        <w:t>（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val="en-US" w:eastAsia="zh-CN"/>
        </w:rPr>
        <w:t>纸质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；</w:t>
      </w:r>
    </w:p>
    <w:p>
      <w:pPr>
        <w:pStyle w:val="5"/>
        <w:widowControl/>
        <w:numPr>
          <w:ilvl w:val="0"/>
          <w:numId w:val="2"/>
        </w:numPr>
        <w:shd w:val="clear" w:color="auto" w:fill="FFFFFF"/>
        <w:spacing w:beforeAutospacing="0" w:afterAutospacing="0" w:line="270" w:lineRule="atLeast"/>
        <w:ind w:firstLine="300" w:firstLineChars="10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各类荣誉证书复印件以及科技立项证明等材料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eastAsia="zh-CN"/>
        </w:rPr>
        <w:t>（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val="en-US" w:eastAsia="zh-CN"/>
        </w:rPr>
        <w:t>纸质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eastAsia="zh-CN"/>
        </w:rPr>
        <w:t>）；</w:t>
      </w:r>
    </w:p>
    <w:p>
      <w:pPr>
        <w:pStyle w:val="5"/>
        <w:widowControl/>
        <w:shd w:val="clear" w:color="auto" w:fill="FFFFFF"/>
        <w:spacing w:beforeAutospacing="0" w:afterAutospacing="0" w:line="270" w:lineRule="atLeast"/>
        <w:ind w:firstLine="300" w:firstLineChars="10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报名汇总表-附件2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  <w:lang w:val="en-US" w:eastAsia="zh-CN"/>
        </w:rPr>
        <w:t>Excel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val="en-US" w:eastAsia="zh-CN"/>
        </w:rPr>
        <w:t>电子版，以班级为单位发给辅导员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。</w:t>
      </w:r>
    </w:p>
    <w:p>
      <w:pPr>
        <w:pStyle w:val="5"/>
        <w:widowControl/>
        <w:shd w:val="clear" w:color="auto" w:fill="FFFFFF"/>
        <w:spacing w:beforeAutospacing="0" w:afterAutospacing="0" w:line="270" w:lineRule="atLeast"/>
        <w:ind w:firstLine="600" w:firstLineChars="20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4、学院完成选拔、公示等工作环节。</w:t>
      </w:r>
    </w:p>
    <w:p>
      <w:pPr>
        <w:pStyle w:val="5"/>
        <w:widowControl/>
        <w:shd w:val="clear" w:color="auto" w:fill="FFFFFF"/>
        <w:spacing w:beforeAutospacing="0" w:afterAutospacing="0" w:line="270" w:lineRule="atLeast"/>
        <w:ind w:firstLine="600" w:firstLineChars="200"/>
        <w:jc w:val="both"/>
        <w:rPr>
          <w:rFonts w:hint="default" w:ascii="Times New Roman" w:hAnsi="Times New Roman" w:eastAsia="宋体" w:cs="Times New Roman"/>
          <w:color w:val="555555"/>
          <w:sz w:val="30"/>
          <w:szCs w:val="30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5、所有贯通培养学生将实施校内导师制（导师需具备地学院本年度硕士招生资格），经双向选择后确定其贯通培养导师，并由导师根据专业培养计划进一步落实本-硕贯通培养。</w:t>
      </w:r>
    </w:p>
    <w:p>
      <w:pPr>
        <w:pStyle w:val="5"/>
        <w:widowControl/>
        <w:shd w:val="clear" w:color="auto" w:fill="FFFFFF"/>
        <w:spacing w:beforeAutospacing="0" w:afterAutospacing="0" w:line="270" w:lineRule="atLeast"/>
        <w:ind w:firstLine="600" w:firstLineChars="20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color w:val="555555"/>
          <w:sz w:val="30"/>
          <w:szCs w:val="30"/>
          <w:shd w:val="clear" w:color="auto" w:fill="FFFFFF"/>
        </w:rPr>
        <w:t>6、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相关事宜由地球科学与资源学院学工处和办公室负责解释。</w:t>
      </w:r>
    </w:p>
    <w:p>
      <w:pPr>
        <w:pStyle w:val="5"/>
        <w:widowControl/>
        <w:shd w:val="clear" w:color="auto" w:fill="FFFFFF"/>
        <w:spacing w:beforeAutospacing="0" w:afterAutospacing="0" w:line="270" w:lineRule="atLeast"/>
        <w:ind w:firstLine="30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附件：</w:t>
      </w:r>
    </w:p>
    <w:p>
      <w:pPr>
        <w:pStyle w:val="5"/>
        <w:widowControl/>
        <w:numPr>
          <w:ilvl w:val="0"/>
          <w:numId w:val="3"/>
        </w:numPr>
        <w:shd w:val="clear" w:color="auto" w:fill="FFFFFF"/>
        <w:spacing w:beforeAutospacing="0" w:afterAutospacing="0" w:line="270" w:lineRule="atLeast"/>
        <w:ind w:firstLine="300"/>
        <w:jc w:val="both"/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地学优秀本科生本-硕贯通人才培养计划申请表；</w:t>
      </w:r>
    </w:p>
    <w:p>
      <w:pPr>
        <w:pStyle w:val="5"/>
        <w:widowControl/>
        <w:numPr>
          <w:ilvl w:val="0"/>
          <w:numId w:val="3"/>
        </w:numPr>
        <w:shd w:val="clear" w:color="auto" w:fill="FFFFFF"/>
        <w:spacing w:beforeAutospacing="0" w:afterAutospacing="0" w:line="270" w:lineRule="atLeast"/>
        <w:ind w:firstLine="300"/>
        <w:jc w:val="both"/>
        <w:rPr>
          <w:rFonts w:hint="eastAsia" w:ascii="Times New Roman" w:hAnsi="Times New Roman" w:eastAsia="宋体" w:cs="Times New Roman"/>
          <w:color w:val="auto"/>
          <w:sz w:val="30"/>
          <w:szCs w:val="30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202</w:t>
      </w:r>
      <w:r>
        <w:rPr>
          <w:rFonts w:hint="eastAsia" w:ascii="Times New Roman" w:hAnsi="Times New Roman" w:cs="Times New Roman"/>
          <w:sz w:val="30"/>
          <w:szCs w:val="30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本硕贯通计划报名汇总表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shd w:val="clear" w:color="auto" w:fill="FFFFFF"/>
        </w:rPr>
        <w:t>；</w:t>
      </w:r>
    </w:p>
    <w:p>
      <w:pPr>
        <w:pStyle w:val="5"/>
        <w:widowControl/>
        <w:numPr>
          <w:ilvl w:val="0"/>
          <w:numId w:val="3"/>
        </w:numPr>
        <w:shd w:val="clear" w:color="auto" w:fill="FFFFFF"/>
        <w:spacing w:beforeAutospacing="0" w:afterAutospacing="0" w:line="270" w:lineRule="atLeast"/>
        <w:ind w:firstLine="300"/>
        <w:jc w:val="both"/>
        <w:rPr>
          <w:rFonts w:hint="eastAsia" w:ascii="Times New Roman" w:hAnsi="Times New Roman" w:eastAsia="宋体" w:cs="Times New Roman"/>
          <w:color w:val="FF0000"/>
          <w:sz w:val="30"/>
          <w:szCs w:val="30"/>
          <w:shd w:val="clear" w:color="auto" w:fill="FFFFFF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pacing w:val="-6"/>
          <w:sz w:val="30"/>
          <w:szCs w:val="30"/>
          <w:shd w:val="clear" w:color="auto" w:fill="FFFFFF"/>
        </w:rPr>
        <w:t>中国地质大学（北京）推荐优秀应届本科毕业生免试攻读硕士学位研究生工作管理办法</w:t>
      </w:r>
    </w:p>
    <w:p>
      <w:pPr>
        <w:pStyle w:val="5"/>
        <w:widowControl/>
        <w:numPr>
          <w:ilvl w:val="0"/>
          <w:numId w:val="3"/>
        </w:numPr>
        <w:shd w:val="clear" w:color="auto" w:fill="FFFFFF"/>
        <w:spacing w:beforeAutospacing="0" w:afterAutospacing="0" w:line="270" w:lineRule="atLeast"/>
        <w:ind w:firstLine="300"/>
        <w:jc w:val="both"/>
        <w:rPr>
          <w:rFonts w:hint="eastAsia" w:ascii="Times New Roman" w:hAnsi="Times New Roman" w:eastAsia="宋体" w:cs="Times New Roman"/>
          <w:sz w:val="30"/>
          <w:szCs w:val="30"/>
          <w:shd w:val="clear" w:color="auto" w:fill="FFFFFF"/>
          <w:lang w:eastAsia="zh-CN"/>
        </w:rPr>
      </w:pPr>
      <w:r>
        <w:rPr>
          <w:rFonts w:hint="default" w:ascii="Times New Roman" w:hAnsi="Times New Roman" w:eastAsia="宋体" w:cs="Times New Roman"/>
          <w:sz w:val="30"/>
          <w:szCs w:val="30"/>
          <w:shd w:val="clear" w:color="auto" w:fill="FFFFFF"/>
        </w:rPr>
        <w:t>关于实施“地学优秀本科生本-硕贯通人才培养计划”的通知。</w:t>
      </w:r>
    </w:p>
    <w:p>
      <w:pPr>
        <w:ind w:firstLine="300" w:firstLineChars="100"/>
        <w:jc w:val="both"/>
        <w:rPr>
          <w:rFonts w:hint="eastAsia" w:ascii="Times New Roman" w:hAnsi="Times New Roman" w:eastAsia="宋体" w:cs="Times New Roman"/>
          <w:sz w:val="30"/>
          <w:szCs w:val="30"/>
          <w:shd w:val="clear" w:color="auto" w:fill="FFFFFF"/>
          <w:lang w:eastAsia="zh-CN"/>
        </w:rPr>
      </w:pPr>
      <w:r>
        <w:rPr>
          <w:rFonts w:hint="eastAsia" w:ascii="Times New Roman" w:hAnsi="Times New Roman" w:cs="Times New Roman"/>
          <w:color w:val="000000"/>
          <w:kern w:val="0"/>
          <w:sz w:val="30"/>
          <w:szCs w:val="30"/>
          <w:shd w:val="clear" w:color="auto" w:fill="FFFFFF"/>
          <w:lang w:val="en-US" w:eastAsia="zh-CN" w:bidi="ar-SA"/>
        </w:rPr>
        <w:t>5、</w:t>
      </w:r>
      <w:r>
        <w:rPr>
          <w:rFonts w:hint="default" w:ascii="Times New Roman" w:hAnsi="Times New Roman" w:eastAsia="宋体" w:cs="Times New Roman"/>
          <w:color w:val="000000"/>
          <w:kern w:val="0"/>
          <w:sz w:val="30"/>
          <w:szCs w:val="30"/>
          <w:shd w:val="clear" w:color="auto" w:fill="FFFFFF"/>
          <w:lang w:val="en-US" w:eastAsia="zh-CN" w:bidi="ar-SA"/>
        </w:rPr>
        <w:t>地学优秀本科生本-硕贯通人才培养</w:t>
      </w:r>
      <w:r>
        <w:rPr>
          <w:rFonts w:hint="eastAsia" w:ascii="Times New Roman" w:hAnsi="Times New Roman" w:eastAsia="宋体" w:cs="Times New Roman"/>
          <w:color w:val="000000"/>
          <w:kern w:val="0"/>
          <w:sz w:val="30"/>
          <w:szCs w:val="30"/>
          <w:shd w:val="clear" w:color="auto" w:fill="FFFFFF"/>
          <w:lang w:val="en-US" w:eastAsia="zh-CN" w:bidi="ar-SA"/>
        </w:rPr>
        <w:t>承诺书</w:t>
      </w:r>
    </w:p>
    <w:p>
      <w:pPr>
        <w:spacing w:line="360" w:lineRule="auto"/>
        <w:ind w:right="480"/>
        <w:jc w:val="right"/>
        <w:rPr>
          <w:rFonts w:hint="default" w:ascii="Times New Roman" w:hAnsi="Times New Roman" w:eastAsia="宋体" w:cs="Times New Roman"/>
          <w:kern w:val="0"/>
          <w:sz w:val="30"/>
          <w:szCs w:val="30"/>
          <w:shd w:val="clear" w:color="auto" w:fill="FFFFFF"/>
          <w:lang w:bidi="ar"/>
        </w:rPr>
      </w:pPr>
      <w:r>
        <w:rPr>
          <w:rFonts w:hint="default" w:ascii="Times New Roman" w:hAnsi="Times New Roman" w:eastAsia="宋体" w:cs="Times New Roman"/>
          <w:kern w:val="0"/>
          <w:sz w:val="30"/>
          <w:szCs w:val="30"/>
          <w:shd w:val="clear" w:color="auto" w:fill="FFFFFF"/>
          <w:lang w:bidi="ar"/>
        </w:rPr>
        <w:t>地球科学与资源学院</w:t>
      </w:r>
    </w:p>
    <w:p>
      <w:pPr>
        <w:spacing w:line="360" w:lineRule="auto"/>
        <w:ind w:right="480"/>
        <w:jc w:val="right"/>
        <w:rPr>
          <w:rFonts w:hint="default" w:ascii="Times New Roman" w:hAnsi="Times New Roman" w:eastAsia="宋体" w:cs="Times New Roman"/>
          <w:color w:val="000000" w:themeColor="text1"/>
          <w:kern w:val="0"/>
          <w:sz w:val="30"/>
          <w:szCs w:val="30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30"/>
          <w:szCs w:val="30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30"/>
          <w:szCs w:val="30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color w:val="000000" w:themeColor="text1"/>
          <w:kern w:val="0"/>
          <w:sz w:val="30"/>
          <w:szCs w:val="30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30"/>
          <w:szCs w:val="30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30"/>
          <w:szCs w:val="30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12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30"/>
          <w:szCs w:val="30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kern w:val="0"/>
          <w:sz w:val="30"/>
          <w:szCs w:val="30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13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30"/>
          <w:szCs w:val="30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247" w:right="1800" w:bottom="124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78DA38"/>
    <w:multiLevelType w:val="singleLevel"/>
    <w:tmpl w:val="AD78DA3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893977B"/>
    <w:multiLevelType w:val="singleLevel"/>
    <w:tmpl w:val="B893977B"/>
    <w:lvl w:ilvl="0" w:tentative="0">
      <w:start w:val="2"/>
      <w:numFmt w:val="decimal"/>
      <w:suff w:val="nothing"/>
      <w:lvlText w:val="%1、"/>
      <w:lvlJc w:val="left"/>
      <w:pPr>
        <w:ind w:left="330"/>
      </w:pPr>
    </w:lvl>
  </w:abstractNum>
  <w:abstractNum w:abstractNumId="2">
    <w:nsid w:val="B8CA8BAC"/>
    <w:multiLevelType w:val="singleLevel"/>
    <w:tmpl w:val="B8CA8BAC"/>
    <w:lvl w:ilvl="0" w:tentative="0">
      <w:start w:val="1"/>
      <w:numFmt w:val="decimal"/>
      <w:suff w:val="nothing"/>
      <w:lvlText w:val="%1、"/>
      <w:lvlJc w:val="left"/>
      <w:rPr>
        <w:rFonts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2OTk2M2QyMjVlM2QzOTVlN2NiNGM4MzFlMTZlMDQifQ=="/>
  </w:docVars>
  <w:rsids>
    <w:rsidRoot w:val="00BB088F"/>
    <w:rsid w:val="00011B86"/>
    <w:rsid w:val="00034644"/>
    <w:rsid w:val="0005386E"/>
    <w:rsid w:val="00074033"/>
    <w:rsid w:val="00082C86"/>
    <w:rsid w:val="000C42F4"/>
    <w:rsid w:val="000F424A"/>
    <w:rsid w:val="001475F2"/>
    <w:rsid w:val="0016186C"/>
    <w:rsid w:val="001731E8"/>
    <w:rsid w:val="001A1655"/>
    <w:rsid w:val="001D53F3"/>
    <w:rsid w:val="002024C5"/>
    <w:rsid w:val="00223F35"/>
    <w:rsid w:val="00284D25"/>
    <w:rsid w:val="002868ED"/>
    <w:rsid w:val="002A5BB6"/>
    <w:rsid w:val="002B7786"/>
    <w:rsid w:val="002D2449"/>
    <w:rsid w:val="002D5E27"/>
    <w:rsid w:val="00326787"/>
    <w:rsid w:val="00382E9C"/>
    <w:rsid w:val="003D5084"/>
    <w:rsid w:val="004710E6"/>
    <w:rsid w:val="004E2C82"/>
    <w:rsid w:val="00522213"/>
    <w:rsid w:val="00523A5A"/>
    <w:rsid w:val="0055620A"/>
    <w:rsid w:val="00557D69"/>
    <w:rsid w:val="00567D97"/>
    <w:rsid w:val="00664D4E"/>
    <w:rsid w:val="00690E54"/>
    <w:rsid w:val="006F3207"/>
    <w:rsid w:val="007A4377"/>
    <w:rsid w:val="007F307D"/>
    <w:rsid w:val="00807AEF"/>
    <w:rsid w:val="008632CB"/>
    <w:rsid w:val="008B36BC"/>
    <w:rsid w:val="008E04FC"/>
    <w:rsid w:val="00910D8E"/>
    <w:rsid w:val="009E5F51"/>
    <w:rsid w:val="00BB088F"/>
    <w:rsid w:val="00BB42F9"/>
    <w:rsid w:val="00BD02A2"/>
    <w:rsid w:val="00BE4358"/>
    <w:rsid w:val="00BF2C35"/>
    <w:rsid w:val="00C32D0A"/>
    <w:rsid w:val="00C36B37"/>
    <w:rsid w:val="00C5006A"/>
    <w:rsid w:val="00C73354"/>
    <w:rsid w:val="00C7665F"/>
    <w:rsid w:val="00D17A34"/>
    <w:rsid w:val="00D55904"/>
    <w:rsid w:val="00D673EA"/>
    <w:rsid w:val="00D9351C"/>
    <w:rsid w:val="00DA7272"/>
    <w:rsid w:val="00DE09A5"/>
    <w:rsid w:val="00DF0CC2"/>
    <w:rsid w:val="00E70322"/>
    <w:rsid w:val="00ED22A5"/>
    <w:rsid w:val="00F55F59"/>
    <w:rsid w:val="00FB65E3"/>
    <w:rsid w:val="01B42948"/>
    <w:rsid w:val="01B91D0C"/>
    <w:rsid w:val="0206769A"/>
    <w:rsid w:val="02304439"/>
    <w:rsid w:val="03393105"/>
    <w:rsid w:val="04043713"/>
    <w:rsid w:val="07EF23D3"/>
    <w:rsid w:val="08510E47"/>
    <w:rsid w:val="08BA4CE8"/>
    <w:rsid w:val="08DA2B43"/>
    <w:rsid w:val="09064E32"/>
    <w:rsid w:val="09196910"/>
    <w:rsid w:val="0A12645E"/>
    <w:rsid w:val="0B3C2A85"/>
    <w:rsid w:val="0C825B1D"/>
    <w:rsid w:val="0E841C3B"/>
    <w:rsid w:val="0FCF3835"/>
    <w:rsid w:val="103866AE"/>
    <w:rsid w:val="107F1EE5"/>
    <w:rsid w:val="111510FC"/>
    <w:rsid w:val="1202325C"/>
    <w:rsid w:val="121B1FCB"/>
    <w:rsid w:val="12F10B9F"/>
    <w:rsid w:val="132522A8"/>
    <w:rsid w:val="13317B09"/>
    <w:rsid w:val="13826402"/>
    <w:rsid w:val="14EF2A89"/>
    <w:rsid w:val="15067F79"/>
    <w:rsid w:val="15C14394"/>
    <w:rsid w:val="1633272E"/>
    <w:rsid w:val="166434C6"/>
    <w:rsid w:val="16C56589"/>
    <w:rsid w:val="1B46531E"/>
    <w:rsid w:val="1D772D50"/>
    <w:rsid w:val="1DF52678"/>
    <w:rsid w:val="1EA02CA9"/>
    <w:rsid w:val="20623843"/>
    <w:rsid w:val="23E66539"/>
    <w:rsid w:val="242B67A1"/>
    <w:rsid w:val="244C5238"/>
    <w:rsid w:val="2467482B"/>
    <w:rsid w:val="24B6580D"/>
    <w:rsid w:val="250D3ACD"/>
    <w:rsid w:val="25DA79C1"/>
    <w:rsid w:val="261E21FC"/>
    <w:rsid w:val="26EB4248"/>
    <w:rsid w:val="28FA4709"/>
    <w:rsid w:val="291853E7"/>
    <w:rsid w:val="2979067D"/>
    <w:rsid w:val="2AC715DF"/>
    <w:rsid w:val="2ACC5ED7"/>
    <w:rsid w:val="2B3A28F1"/>
    <w:rsid w:val="2B9B40AD"/>
    <w:rsid w:val="2D0619FA"/>
    <w:rsid w:val="2F4523FC"/>
    <w:rsid w:val="2F58316B"/>
    <w:rsid w:val="307771FC"/>
    <w:rsid w:val="38384726"/>
    <w:rsid w:val="386121DB"/>
    <w:rsid w:val="38A860B6"/>
    <w:rsid w:val="39882A81"/>
    <w:rsid w:val="3ADC7572"/>
    <w:rsid w:val="3B352198"/>
    <w:rsid w:val="3B4A68F8"/>
    <w:rsid w:val="3B943132"/>
    <w:rsid w:val="3CE72AD7"/>
    <w:rsid w:val="3D874C42"/>
    <w:rsid w:val="3E49667F"/>
    <w:rsid w:val="3F7B2ECB"/>
    <w:rsid w:val="40D35476"/>
    <w:rsid w:val="40D941E6"/>
    <w:rsid w:val="433B4B0C"/>
    <w:rsid w:val="44E1092B"/>
    <w:rsid w:val="45B416D6"/>
    <w:rsid w:val="47CC6920"/>
    <w:rsid w:val="481E47A9"/>
    <w:rsid w:val="48920E0D"/>
    <w:rsid w:val="4AA01844"/>
    <w:rsid w:val="4B381476"/>
    <w:rsid w:val="4B4A11E5"/>
    <w:rsid w:val="4B89291E"/>
    <w:rsid w:val="4BCD7E5B"/>
    <w:rsid w:val="4CE03F98"/>
    <w:rsid w:val="4ECC43FA"/>
    <w:rsid w:val="4F06687B"/>
    <w:rsid w:val="4F321649"/>
    <w:rsid w:val="4F570910"/>
    <w:rsid w:val="4FD35538"/>
    <w:rsid w:val="5023629C"/>
    <w:rsid w:val="505E6229"/>
    <w:rsid w:val="51BA678C"/>
    <w:rsid w:val="545863D3"/>
    <w:rsid w:val="54BA79F0"/>
    <w:rsid w:val="54ED50CA"/>
    <w:rsid w:val="561D553B"/>
    <w:rsid w:val="563B21B1"/>
    <w:rsid w:val="56654D1F"/>
    <w:rsid w:val="58D8399B"/>
    <w:rsid w:val="59E20F76"/>
    <w:rsid w:val="59FC0B9D"/>
    <w:rsid w:val="5A8D2D48"/>
    <w:rsid w:val="5C313B0B"/>
    <w:rsid w:val="5C58107B"/>
    <w:rsid w:val="5C661E6E"/>
    <w:rsid w:val="5CAE0421"/>
    <w:rsid w:val="5CBE2A28"/>
    <w:rsid w:val="5DBF0645"/>
    <w:rsid w:val="5DBF512A"/>
    <w:rsid w:val="6065645C"/>
    <w:rsid w:val="60CA429D"/>
    <w:rsid w:val="653438A5"/>
    <w:rsid w:val="66416E3D"/>
    <w:rsid w:val="6753700F"/>
    <w:rsid w:val="679B2764"/>
    <w:rsid w:val="682E38C6"/>
    <w:rsid w:val="685A617B"/>
    <w:rsid w:val="690E38B8"/>
    <w:rsid w:val="69447D82"/>
    <w:rsid w:val="6A041ADD"/>
    <w:rsid w:val="6B374D76"/>
    <w:rsid w:val="6B7E490C"/>
    <w:rsid w:val="6C7C6A9A"/>
    <w:rsid w:val="6EF177FB"/>
    <w:rsid w:val="6F1E7F02"/>
    <w:rsid w:val="7142593B"/>
    <w:rsid w:val="717B5AE0"/>
    <w:rsid w:val="718D136F"/>
    <w:rsid w:val="727774C2"/>
    <w:rsid w:val="731D4CF6"/>
    <w:rsid w:val="73B170B5"/>
    <w:rsid w:val="759251A6"/>
    <w:rsid w:val="75F94BCA"/>
    <w:rsid w:val="78250553"/>
    <w:rsid w:val="78422FDB"/>
    <w:rsid w:val="79586707"/>
    <w:rsid w:val="7B3A52DB"/>
    <w:rsid w:val="7BB66CD7"/>
    <w:rsid w:val="7BDF4CF9"/>
    <w:rsid w:val="7CB16001"/>
    <w:rsid w:val="7CEA1D6C"/>
    <w:rsid w:val="7D89203A"/>
    <w:rsid w:val="7DA97531"/>
    <w:rsid w:val="7DC97BD3"/>
    <w:rsid w:val="7F6B4D86"/>
    <w:rsid w:val="7F7C2FF7"/>
    <w:rsid w:val="7FB759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color w:val="000000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Calibri" w:hAnsi="Calibri"/>
      <w:color w:val="auto"/>
      <w:szCs w:val="22"/>
    </w:rPr>
  </w:style>
  <w:style w:type="character" w:customStyle="1" w:styleId="10">
    <w:name w:val="页眉 字符"/>
    <w:basedOn w:val="8"/>
    <w:link w:val="4"/>
    <w:qFormat/>
    <w:uiPriority w:val="99"/>
    <w:rPr>
      <w:rFonts w:ascii="宋体" w:hAnsi="宋体" w:eastAsia="宋体" w:cs="Times New Roman"/>
      <w:color w:val="000000"/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rFonts w:ascii="宋体" w:hAnsi="宋体" w:eastAsia="宋体" w:cs="Times New Roman"/>
      <w:color w:val="000000"/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rFonts w:ascii="宋体" w:hAnsi="宋体"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886</Words>
  <Characters>964</Characters>
  <Lines>5</Lines>
  <Paragraphs>1</Paragraphs>
  <TotalTime>86</TotalTime>
  <ScaleCrop>false</ScaleCrop>
  <LinksUpToDate>false</LinksUpToDate>
  <CharactersWithSpaces>964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2020-11-05T03:22:00Z</dcterms:created>
  <dc:creator>cjw</dc:creator>
  <cp:lastModifiedBy>Administrator</cp:lastModifiedBy>
  <cp:lastPrinted>2021-11-23T02:37:00Z</cp:lastPrinted>
  <dcterms:modified xsi:type="dcterms:W3CDTF">2023-12-13T07:11:55Z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E7845A6346EB40898DB663296D7F375A</vt:lpwstr>
  </property>
</Properties>
</file>